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2162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21626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GORDON CARL 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ELECTRA THERAPEUTICS,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230 E GRAND AVENUE, SUITE S-100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Electra Therapeutics,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ETRA</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1" w:lineRule="exact"/>
        <w:rPr>
          <w:sz w:val="24"/>
          <w:szCs w:val="24"/>
          <w:color w:val="auto"/>
        </w:rPr>
      </w:pPr>
    </w:p>
    <w:p>
      <w:pPr>
        <w:spacing w:after="0"/>
        <w:rPr>
          <w:sz w:val="20"/>
          <w:szCs w:val="20"/>
          <w:color w:val="auto"/>
        </w:rPr>
      </w:pPr>
      <w:r>
        <w:rPr>
          <w:rFonts w:ascii="Arial" w:cs="Arial" w:eastAsia="Arial" w:hAnsi="Arial"/>
          <w:sz w:val="13"/>
          <w:szCs w:val="13"/>
          <w:color w:val="auto"/>
        </w:rPr>
        <w:t>Foreign Trading Symbol</w:t>
      </w:r>
    </w:p>
    <w:p>
      <w:pPr>
        <w:spacing w:after="0" w:line="35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11/03/2026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75" w:lineRule="exact"/>
        <w:rPr>
          <w:sz w:val="24"/>
          <w:szCs w:val="24"/>
          <w:color w:val="auto"/>
        </w:rPr>
      </w:pPr>
    </w:p>
    <w:p>
      <w:pPr>
        <w:sectPr>
          <w:pgSz w:w="11900" w:h="16838" w:orient="portrait"/>
          <w:cols w:equalWidth="0" w:num="3">
            <w:col w:w="3200" w:space="720"/>
            <w:col w:w="3095" w:space="720"/>
            <w:col w:w="3345"/>
          </w:cols>
          <w:pgMar w:left="460" w:top="219" w:right="359" w:bottom="0" w:gutter="0" w:footer="0" w:header="0"/>
          <w:type w:val="continuous"/>
        </w:sectPr>
      </w:pPr>
    </w:p>
    <w:tbl>
      <w:tblPr>
        <w:tblLayout w:type="fixed"/>
        <w:tblInd w:w="0" w:type="dxa"/>
        <w:tblCellMar>
          <w:top w:w="0" w:type="dxa"/>
          <w:left w:w="0" w:type="dxa"/>
          <w:bottom w:w="0" w:type="dxa"/>
          <w:right w:w="0" w:type="dxa"/>
        </w:tblCellMar>
      </w:tblPr>
      <w:tr>
        <w:trPr>
          <w:trHeight w:val="107"/>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3480" w:type="dxa"/>
            <w:vAlign w:val="bottom"/>
            <w:gridSpan w:val="7"/>
            <w:vMerge w:val="restart"/>
          </w:tcPr>
          <w:p>
            <w:pPr>
              <w:ind w:left="100"/>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1"/>
            <w:vMerge w:val="restart"/>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top w:val="single" w:sz="8" w:color="EEEEEE"/>
            </w:tcBorders>
          </w:tcPr>
          <w:p>
            <w:pPr>
              <w:spacing w:after="0"/>
              <w:rPr>
                <w:sz w:val="2"/>
                <w:szCs w:val="2"/>
                <w:color w:val="auto"/>
              </w:rPr>
            </w:pPr>
          </w:p>
        </w:tc>
        <w:tc>
          <w:tcPr>
            <w:tcW w:w="560" w:type="dxa"/>
            <w:vAlign w:val="bottom"/>
            <w:tcBorders>
              <w:top w:val="single" w:sz="8" w:color="EEEEEE"/>
            </w:tcBorders>
          </w:tcPr>
          <w:p>
            <w:pPr>
              <w:spacing w:after="0"/>
              <w:rPr>
                <w:sz w:val="2"/>
                <w:szCs w:val="2"/>
                <w:color w:val="auto"/>
              </w:rPr>
            </w:pPr>
          </w:p>
        </w:tc>
        <w:tc>
          <w:tcPr>
            <w:tcW w:w="300" w:type="dxa"/>
            <w:vAlign w:val="bottom"/>
            <w:tcBorders>
              <w:top w:val="single" w:sz="8" w:color="EEEEEE"/>
            </w:tcBorders>
          </w:tcPr>
          <w:p>
            <w:pPr>
              <w:spacing w:after="0"/>
              <w:rPr>
                <w:sz w:val="2"/>
                <w:szCs w:val="2"/>
                <w:color w:val="auto"/>
              </w:rPr>
            </w:pPr>
          </w:p>
        </w:tc>
        <w:tc>
          <w:tcPr>
            <w:tcW w:w="820" w:type="dxa"/>
            <w:vAlign w:val="bottom"/>
            <w:tcBorders>
              <w:top w:val="single" w:sz="8" w:color="EEEEEE"/>
            </w:tcBorders>
          </w:tcPr>
          <w:p>
            <w:pPr>
              <w:spacing w:after="0"/>
              <w:rPr>
                <w:sz w:val="2"/>
                <w:szCs w:val="2"/>
                <w:color w:val="auto"/>
              </w:rPr>
            </w:pPr>
          </w:p>
        </w:tc>
        <w:tc>
          <w:tcPr>
            <w:tcW w:w="1340" w:type="dxa"/>
            <w:vAlign w:val="bottom"/>
            <w:tcBorders>
              <w:top w:val="single" w:sz="8" w:color="EEEEEE"/>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3480" w:type="dxa"/>
            <w:vAlign w:val="bottom"/>
            <w:gridSpan w:val="7"/>
            <w:vMerge w:val="continue"/>
          </w:tcPr>
          <w:p>
            <w:pPr>
              <w:spacing w:after="0"/>
              <w:rPr>
                <w:sz w:val="2"/>
                <w:szCs w:val="2"/>
                <w:color w:val="auto"/>
              </w:rPr>
            </w:pPr>
          </w:p>
        </w:tc>
        <w:tc>
          <w:tcPr>
            <w:tcW w:w="3780" w:type="dxa"/>
            <w:vAlign w:val="bottom"/>
            <w:gridSpan w:val="11"/>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340" w:type="dxa"/>
            <w:vAlign w:val="bottom"/>
            <w:gridSpan w:val="4"/>
          </w:tcPr>
          <w:p>
            <w:pPr>
              <w:ind w:left="440"/>
              <w:spacing w:after="0"/>
              <w:rPr>
                <w:sz w:val="20"/>
                <w:szCs w:val="20"/>
                <w:color w:val="auto"/>
              </w:rPr>
            </w:pPr>
            <w:r>
              <w:rPr>
                <w:rFonts w:ascii="Arial" w:cs="Arial" w:eastAsia="Arial" w:hAnsi="Arial"/>
                <w:sz w:val="13"/>
                <w:szCs w:val="13"/>
                <w:color w:val="auto"/>
              </w:rPr>
              <w:t>Line)</w:t>
            </w: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78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860" w:type="dxa"/>
            <w:vAlign w:val="bottom"/>
          </w:tcPr>
          <w:p>
            <w:pPr>
              <w:spacing w:after="0"/>
              <w:rPr>
                <w:sz w:val="4"/>
                <w:szCs w:val="4"/>
                <w:color w:val="auto"/>
              </w:rPr>
            </w:pPr>
          </w:p>
        </w:tc>
        <w:tc>
          <w:tcPr>
            <w:tcW w:w="48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140" w:type="dxa"/>
            <w:vAlign w:val="bottom"/>
            <w:gridSpan w:val="8"/>
            <w:vMerge w:val="restart"/>
          </w:tcPr>
          <w:p>
            <w:pPr>
              <w:ind w:left="3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SOUTH SAN</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8"/>
                <w:szCs w:val="18"/>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94080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140" w:type="dxa"/>
            <w:vAlign w:val="bottom"/>
            <w:gridSpan w:val="8"/>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FRANCISCO</w:t>
            </w:r>
          </w:p>
        </w:tc>
        <w:tc>
          <w:tcPr>
            <w:tcW w:w="300" w:type="dxa"/>
            <w:vAlign w:val="bottom"/>
            <w:vMerge w:val="continue"/>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140" w:type="dxa"/>
            <w:vAlign w:val="bottom"/>
            <w:gridSpan w:val="8"/>
            <w:vMerge w:val="restart"/>
          </w:tcPr>
          <w:p>
            <w:pPr>
              <w:ind w:left="3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78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860" w:type="dxa"/>
            <w:vAlign w:val="bottom"/>
          </w:tcPr>
          <w:p>
            <w:pPr>
              <w:spacing w:after="0"/>
              <w:rPr>
                <w:sz w:val="4"/>
                <w:szCs w:val="4"/>
                <w:color w:val="auto"/>
              </w:rPr>
            </w:pPr>
          </w:p>
        </w:tc>
        <w:tc>
          <w:tcPr>
            <w:tcW w:w="48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140" w:type="dxa"/>
            <w:vAlign w:val="bottom"/>
            <w:gridSpan w:val="8"/>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20" w:type="dxa"/>
            <w:vAlign w:val="bottom"/>
            <w:gridSpan w:val="2"/>
          </w:tcPr>
          <w:p>
            <w:pPr>
              <w:ind w:left="320"/>
              <w:spacing w:after="0"/>
              <w:rPr>
                <w:sz w:val="20"/>
                <w:szCs w:val="20"/>
                <w:color w:val="auto"/>
              </w:rPr>
            </w:pPr>
            <w:r>
              <w:rPr>
                <w:rFonts w:ascii="Arial" w:cs="Arial" w:eastAsia="Arial" w:hAnsi="Arial"/>
                <w:sz w:val="13"/>
                <w:szCs w:val="13"/>
                <w:color w:val="auto"/>
              </w:rPr>
              <w:t>Person</w:t>
            </w: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9A9A9A"/>
            </w:tcBorders>
          </w:tcPr>
          <w:p>
            <w:pPr>
              <w:spacing w:after="0"/>
              <w:rPr>
                <w:sz w:val="2"/>
                <w:szCs w:val="2"/>
                <w:color w:val="auto"/>
              </w:rPr>
            </w:pPr>
          </w:p>
        </w:tc>
        <w:tc>
          <w:tcPr>
            <w:tcW w:w="560" w:type="dxa"/>
            <w:vAlign w:val="bottom"/>
            <w:tcBorders>
              <w:bottom w:val="single" w:sz="8" w:color="9A9A9A"/>
            </w:tcBorders>
          </w:tcPr>
          <w:p>
            <w:pPr>
              <w:spacing w:after="0"/>
              <w:rPr>
                <w:sz w:val="2"/>
                <w:szCs w:val="2"/>
                <w:color w:val="auto"/>
              </w:rPr>
            </w:pPr>
          </w:p>
        </w:tc>
        <w:tc>
          <w:tcPr>
            <w:tcW w:w="1120" w:type="dxa"/>
            <w:vAlign w:val="bottom"/>
            <w:tcBorders>
              <w:bottom w:val="single" w:sz="8" w:color="9A9A9A"/>
            </w:tcBorders>
            <w:gridSpan w:val="2"/>
          </w:tcPr>
          <w:p>
            <w:pPr>
              <w:spacing w:after="0"/>
              <w:rPr>
                <w:sz w:val="2"/>
                <w:szCs w:val="2"/>
                <w:color w:val="auto"/>
              </w:rPr>
            </w:pPr>
          </w:p>
        </w:tc>
        <w:tc>
          <w:tcPr>
            <w:tcW w:w="1340" w:type="dxa"/>
            <w:vAlign w:val="bottom"/>
            <w:tcBorders>
              <w:bottom w:val="single" w:sz="8" w:color="9A9A9A"/>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7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40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380" w:type="dxa"/>
            <w:vAlign w:val="bottom"/>
            <w:tcBorders>
              <w:bottom w:val="single" w:sz="8" w:color="2C2C2C"/>
            </w:tcBorders>
            <w:gridSpan w:val="3"/>
          </w:tcPr>
          <w:p>
            <w:pPr>
              <w:spacing w:after="0"/>
              <w:rPr>
                <w:sz w:val="10"/>
                <w:szCs w:val="10"/>
                <w:color w:val="auto"/>
              </w:rPr>
            </w:pPr>
          </w:p>
        </w:tc>
        <w:tc>
          <w:tcPr>
            <w:tcW w:w="2700" w:type="dxa"/>
            <w:vAlign w:val="bottom"/>
            <w:tcBorders>
              <w:bottom w:val="single" w:sz="8" w:color="2C2C2C"/>
            </w:tcBorders>
            <w:gridSpan w:val="6"/>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180" w:type="dxa"/>
            <w:vAlign w:val="bottom"/>
            <w:tcBorders>
              <w:bottom w:val="single" w:sz="8" w:color="2C2C2C"/>
            </w:tcBorders>
            <w:gridSpan w:val="3"/>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460" w:type="dxa"/>
            <w:vAlign w:val="bottom"/>
            <w:tcBorders>
              <w:top w:val="single" w:sz="8" w:color="2C2C2C"/>
            </w:tcBorders>
            <w:gridSpan w:val="16"/>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gridSpan w:val="3"/>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00" w:type="dxa"/>
            <w:vAlign w:val="bottom"/>
            <w:gridSpan w:val="3"/>
          </w:tcPr>
          <w:p>
            <w:pPr>
              <w:ind w:left="560"/>
              <w:spacing w:after="0"/>
              <w:rPr>
                <w:sz w:val="20"/>
                <w:szCs w:val="20"/>
                <w:color w:val="auto"/>
              </w:rPr>
            </w:pPr>
            <w:r>
              <w:rPr>
                <w:rFonts w:ascii="Arial" w:cs="Arial" w:eastAsia="Arial" w:hAnsi="Arial"/>
                <w:sz w:val="12"/>
                <w:szCs w:val="12"/>
                <w:b w:val="1"/>
                <w:bCs w:val="1"/>
                <w:color w:val="auto"/>
              </w:rPr>
              <w:t>2. Transaction</w:t>
            </w:r>
          </w:p>
        </w:tc>
        <w:tc>
          <w:tcPr>
            <w:tcW w:w="1400" w:type="dxa"/>
            <w:vAlign w:val="bottom"/>
            <w:gridSpan w:val="3"/>
          </w:tcPr>
          <w:p>
            <w:pPr>
              <w:ind w:left="28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spacing w:after="0"/>
              <w:rPr>
                <w:sz w:val="20"/>
                <w:szCs w:val="20"/>
                <w:color w:val="auto"/>
              </w:rPr>
            </w:pPr>
            <w:r>
              <w:rPr>
                <w:rFonts w:ascii="Arial" w:cs="Arial" w:eastAsia="Arial" w:hAnsi="Arial"/>
                <w:sz w:val="12"/>
                <w:szCs w:val="12"/>
                <w:b w:val="1"/>
                <w:bCs w:val="1"/>
                <w:color w:val="auto"/>
                <w:w w:val="99"/>
              </w:rPr>
              <w:t>3.</w:t>
            </w:r>
          </w:p>
        </w:tc>
        <w:tc>
          <w:tcPr>
            <w:tcW w:w="620" w:type="dxa"/>
            <w:vAlign w:val="bottom"/>
          </w:tcPr>
          <w:p>
            <w:pPr>
              <w:spacing w:after="0"/>
              <w:rPr>
                <w:sz w:val="15"/>
                <w:szCs w:val="15"/>
                <w:color w:val="auto"/>
              </w:rPr>
            </w:pPr>
          </w:p>
        </w:tc>
        <w:tc>
          <w:tcPr>
            <w:tcW w:w="19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gridSpan w:val="2"/>
          </w:tcPr>
          <w:p>
            <w:pPr>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0" w:type="dxa"/>
            <w:vAlign w:val="bottom"/>
            <w:gridSpan w:val="3"/>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28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80" w:type="dxa"/>
            <w:vAlign w:val="bottom"/>
            <w:gridSpan w:val="4"/>
          </w:tcPr>
          <w:p>
            <w:pPr>
              <w:ind w:left="56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420" w:type="dxa"/>
            <w:vAlign w:val="bottom"/>
          </w:tcPr>
          <w:p>
            <w:pPr>
              <w:spacing w:after="0"/>
              <w:rPr>
                <w:sz w:val="11"/>
                <w:szCs w:val="11"/>
                <w:color w:val="auto"/>
              </w:rPr>
            </w:pPr>
          </w:p>
        </w:tc>
        <w:tc>
          <w:tcPr>
            <w:tcW w:w="3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 or</w:t>
            </w:r>
          </w:p>
        </w:tc>
        <w:tc>
          <w:tcPr>
            <w:tcW w:w="560" w:type="dxa"/>
            <w:vAlign w:val="bottom"/>
          </w:tcPr>
          <w:p>
            <w:pPr>
              <w:spacing w:after="0"/>
              <w:rPr>
                <w:sz w:val="11"/>
                <w:szCs w:val="11"/>
                <w:color w:val="auto"/>
              </w:rPr>
            </w:pP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28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8)</w:t>
            </w: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vMerge w:val="restart"/>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420" w:type="dxa"/>
            <w:vAlign w:val="bottom"/>
          </w:tcPr>
          <w:p>
            <w:pPr>
              <w:spacing w:after="0"/>
              <w:rPr>
                <w:sz w:val="6"/>
                <w:szCs w:val="6"/>
                <w:color w:val="auto"/>
              </w:rPr>
            </w:pPr>
          </w:p>
        </w:tc>
        <w:tc>
          <w:tcPr>
            <w:tcW w:w="92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110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420" w:type="dxa"/>
            <w:vAlign w:val="bottom"/>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11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1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4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3"/>
            <w:vMerge w:val="continue"/>
          </w:tcPr>
          <w:p>
            <w:pPr>
              <w:spacing w:after="0"/>
              <w:rPr>
                <w:sz w:val="8"/>
                <w:szCs w:val="8"/>
                <w:color w:val="auto"/>
              </w:rPr>
            </w:pPr>
          </w:p>
        </w:tc>
        <w:tc>
          <w:tcPr>
            <w:tcW w:w="11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180" w:type="dxa"/>
            <w:vAlign w:val="bottom"/>
            <w:gridSpan w:val="4"/>
            <w:vMerge w:val="restart"/>
          </w:tcPr>
          <w:p>
            <w:pPr>
              <w:jc w:val="right"/>
              <w:ind w:right="679"/>
              <w:spacing w:after="0"/>
              <w:rPr>
                <w:sz w:val="20"/>
                <w:szCs w:val="20"/>
                <w:color w:val="auto"/>
              </w:rPr>
            </w:pPr>
            <w:r>
              <w:rPr>
                <w:rFonts w:ascii="Times New Roman" w:cs="Times New Roman" w:eastAsia="Times New Roman" w:hAnsi="Times New Roman"/>
                <w:sz w:val="17"/>
                <w:szCs w:val="17"/>
                <w:color w:val="0000FF"/>
              </w:rPr>
              <w:t>11/03/2026</w:t>
            </w: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P</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24,313</w:t>
            </w:r>
          </w:p>
        </w:tc>
        <w:tc>
          <w:tcPr>
            <w:tcW w:w="48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vMerge w:val="restart"/>
          </w:tcPr>
          <w:p>
            <w:pPr>
              <w:jc w:val="right"/>
              <w:ind w:right="24"/>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7.84</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rPr>
              <w:t>5,151,204</w:t>
            </w:r>
          </w:p>
        </w:tc>
        <w:tc>
          <w:tcPr>
            <w:tcW w:w="360" w:type="dxa"/>
            <w:vAlign w:val="bottom"/>
          </w:tcPr>
          <w:p>
            <w:pPr>
              <w:spacing w:after="0"/>
              <w:rPr>
                <w:sz w:val="21"/>
                <w:szCs w:val="21"/>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180" w:type="dxa"/>
            <w:vAlign w:val="bottom"/>
            <w:gridSpan w:val="4"/>
            <w:vMerge w:val="continue"/>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(1)(3)</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2180" w:type="dxa"/>
            <w:vAlign w:val="bottom"/>
            <w:tcBorders>
              <w:top w:val="single" w:sz="8" w:color="2C2C2C"/>
            </w:tcBorders>
            <w:gridSpan w:val="4"/>
            <w:vMerge w:val="restart"/>
          </w:tcPr>
          <w:p>
            <w:pPr>
              <w:jc w:val="right"/>
              <w:ind w:right="679"/>
              <w:spacing w:after="0"/>
              <w:rPr>
                <w:sz w:val="20"/>
                <w:szCs w:val="20"/>
                <w:color w:val="auto"/>
              </w:rPr>
            </w:pPr>
            <w:r>
              <w:rPr>
                <w:rFonts w:ascii="Times New Roman" w:cs="Times New Roman" w:eastAsia="Times New Roman" w:hAnsi="Times New Roman"/>
                <w:sz w:val="17"/>
                <w:szCs w:val="17"/>
                <w:color w:val="0000FF"/>
              </w:rPr>
              <w:t>11/03/2026</w:t>
            </w:r>
          </w:p>
        </w:tc>
        <w:tc>
          <w:tcPr>
            <w:tcW w:w="56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vMerge w:val="restart"/>
          </w:tcPr>
          <w:p>
            <w:pPr>
              <w:spacing w:after="0"/>
              <w:rPr>
                <w:sz w:val="20"/>
                <w:szCs w:val="20"/>
                <w:color w:val="auto"/>
              </w:rPr>
            </w:pPr>
            <w:r>
              <w:rPr>
                <w:rFonts w:ascii="Times New Roman" w:cs="Times New Roman" w:eastAsia="Times New Roman" w:hAnsi="Times New Roman"/>
                <w:sz w:val="13"/>
                <w:szCs w:val="13"/>
                <w:color w:val="0000FF"/>
              </w:rPr>
              <w:t>P</w:t>
            </w:r>
          </w:p>
        </w:tc>
        <w:tc>
          <w:tcPr>
            <w:tcW w:w="86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97,800</w:t>
            </w:r>
          </w:p>
        </w:tc>
        <w:tc>
          <w:tcPr>
            <w:tcW w:w="480" w:type="dxa"/>
            <w:vAlign w:val="bottom"/>
            <w:tcBorders>
              <w:top w:val="single" w:sz="8" w:color="2C2C2C"/>
            </w:tcBorders>
            <w:vMerge w:val="restart"/>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top w:val="single" w:sz="8" w:color="2C2C2C"/>
            </w:tcBorders>
            <w:vMerge w:val="restart"/>
          </w:tcPr>
          <w:p>
            <w:pPr>
              <w:jc w:val="right"/>
              <w:ind w:right="24"/>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7.84</w:t>
            </w: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rPr>
              <w:t>1,856,079</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180" w:type="dxa"/>
            <w:vAlign w:val="bottom"/>
            <w:gridSpan w:val="4"/>
            <w:vMerge w:val="continue"/>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2180" w:type="dxa"/>
            <w:vAlign w:val="bottom"/>
            <w:tcBorders>
              <w:top w:val="single" w:sz="8" w:color="2C2C2C"/>
            </w:tcBorders>
            <w:gridSpan w:val="4"/>
            <w:vMerge w:val="restart"/>
          </w:tcPr>
          <w:p>
            <w:pPr>
              <w:jc w:val="right"/>
              <w:ind w:right="679"/>
              <w:spacing w:after="0"/>
              <w:rPr>
                <w:sz w:val="20"/>
                <w:szCs w:val="20"/>
                <w:color w:val="auto"/>
              </w:rPr>
            </w:pPr>
            <w:r>
              <w:rPr>
                <w:rFonts w:ascii="Times New Roman" w:cs="Times New Roman" w:eastAsia="Times New Roman" w:hAnsi="Times New Roman"/>
                <w:sz w:val="17"/>
                <w:szCs w:val="17"/>
                <w:color w:val="0000FF"/>
              </w:rPr>
              <w:t>11/03/2026</w:t>
            </w:r>
          </w:p>
        </w:tc>
        <w:tc>
          <w:tcPr>
            <w:tcW w:w="56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vMerge w:val="restart"/>
          </w:tcPr>
          <w:p>
            <w:pPr>
              <w:spacing w:after="0"/>
              <w:rPr>
                <w:sz w:val="20"/>
                <w:szCs w:val="20"/>
                <w:color w:val="auto"/>
              </w:rPr>
            </w:pPr>
            <w:r>
              <w:rPr>
                <w:rFonts w:ascii="Times New Roman" w:cs="Times New Roman" w:eastAsia="Times New Roman" w:hAnsi="Times New Roman"/>
                <w:sz w:val="13"/>
                <w:szCs w:val="13"/>
                <w:color w:val="0000FF"/>
              </w:rPr>
              <w:t>P</w:t>
            </w:r>
          </w:p>
        </w:tc>
        <w:tc>
          <w:tcPr>
            <w:tcW w:w="86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24,400</w:t>
            </w:r>
          </w:p>
        </w:tc>
        <w:tc>
          <w:tcPr>
            <w:tcW w:w="480" w:type="dxa"/>
            <w:vAlign w:val="bottom"/>
            <w:tcBorders>
              <w:top w:val="single" w:sz="8" w:color="2C2C2C"/>
            </w:tcBorders>
            <w:vMerge w:val="restart"/>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top w:val="single" w:sz="8" w:color="2C2C2C"/>
            </w:tcBorders>
            <w:vMerge w:val="restart"/>
          </w:tcPr>
          <w:p>
            <w:pPr>
              <w:jc w:val="right"/>
              <w:ind w:right="24"/>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7.88</w:t>
            </w: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rPr>
              <w:t>5,175,604</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180" w:type="dxa"/>
            <w:vAlign w:val="bottom"/>
            <w:gridSpan w:val="4"/>
            <w:vMerge w:val="continue"/>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(1)(3)</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2180" w:type="dxa"/>
            <w:vAlign w:val="bottom"/>
            <w:tcBorders>
              <w:top w:val="single" w:sz="8" w:color="2C2C2C"/>
            </w:tcBorders>
            <w:gridSpan w:val="4"/>
            <w:vMerge w:val="restart"/>
          </w:tcPr>
          <w:p>
            <w:pPr>
              <w:jc w:val="right"/>
              <w:ind w:right="679"/>
              <w:spacing w:after="0"/>
              <w:rPr>
                <w:sz w:val="20"/>
                <w:szCs w:val="20"/>
                <w:color w:val="auto"/>
              </w:rPr>
            </w:pPr>
            <w:r>
              <w:rPr>
                <w:rFonts w:ascii="Times New Roman" w:cs="Times New Roman" w:eastAsia="Times New Roman" w:hAnsi="Times New Roman"/>
                <w:sz w:val="17"/>
                <w:szCs w:val="17"/>
                <w:color w:val="0000FF"/>
              </w:rPr>
              <w:t>11/03/2026</w:t>
            </w:r>
          </w:p>
        </w:tc>
        <w:tc>
          <w:tcPr>
            <w:tcW w:w="56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vMerge w:val="restart"/>
          </w:tcPr>
          <w:p>
            <w:pPr>
              <w:spacing w:after="0"/>
              <w:rPr>
                <w:sz w:val="20"/>
                <w:szCs w:val="20"/>
                <w:color w:val="auto"/>
              </w:rPr>
            </w:pPr>
            <w:r>
              <w:rPr>
                <w:rFonts w:ascii="Times New Roman" w:cs="Times New Roman" w:eastAsia="Times New Roman" w:hAnsi="Times New Roman"/>
                <w:sz w:val="13"/>
                <w:szCs w:val="13"/>
                <w:color w:val="0000FF"/>
              </w:rPr>
              <w:t>P</w:t>
            </w:r>
          </w:p>
        </w:tc>
        <w:tc>
          <w:tcPr>
            <w:tcW w:w="86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98,600</w:t>
            </w:r>
          </w:p>
        </w:tc>
        <w:tc>
          <w:tcPr>
            <w:tcW w:w="480" w:type="dxa"/>
            <w:vAlign w:val="bottom"/>
            <w:tcBorders>
              <w:top w:val="single" w:sz="8" w:color="2C2C2C"/>
            </w:tcBorders>
            <w:vMerge w:val="restart"/>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top w:val="single" w:sz="8" w:color="2C2C2C"/>
            </w:tcBorders>
            <w:vMerge w:val="restart"/>
          </w:tcPr>
          <w:p>
            <w:pPr>
              <w:jc w:val="right"/>
              <w:ind w:right="24"/>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7.88</w:t>
            </w: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rPr>
              <w:t>1,954,679</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180" w:type="dxa"/>
            <w:vAlign w:val="bottom"/>
            <w:gridSpan w:val="4"/>
            <w:vMerge w:val="continue"/>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2180" w:type="dxa"/>
            <w:vAlign w:val="bottom"/>
            <w:tcBorders>
              <w:top w:val="single" w:sz="8" w:color="2C2C2C"/>
            </w:tcBorders>
            <w:gridSpan w:val="4"/>
            <w:vMerge w:val="restart"/>
          </w:tcPr>
          <w:p>
            <w:pPr>
              <w:jc w:val="right"/>
              <w:ind w:right="679"/>
              <w:spacing w:after="0"/>
              <w:rPr>
                <w:sz w:val="20"/>
                <w:szCs w:val="20"/>
                <w:color w:val="auto"/>
              </w:rPr>
            </w:pPr>
            <w:r>
              <w:rPr>
                <w:rFonts w:ascii="Times New Roman" w:cs="Times New Roman" w:eastAsia="Times New Roman" w:hAnsi="Times New Roman"/>
                <w:sz w:val="17"/>
                <w:szCs w:val="17"/>
                <w:color w:val="0000FF"/>
              </w:rPr>
              <w:t>11/04/2026</w:t>
            </w:r>
          </w:p>
        </w:tc>
        <w:tc>
          <w:tcPr>
            <w:tcW w:w="56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vMerge w:val="restart"/>
          </w:tcPr>
          <w:p>
            <w:pPr>
              <w:spacing w:after="0"/>
              <w:rPr>
                <w:sz w:val="20"/>
                <w:szCs w:val="20"/>
                <w:color w:val="auto"/>
              </w:rPr>
            </w:pPr>
            <w:r>
              <w:rPr>
                <w:rFonts w:ascii="Times New Roman" w:cs="Times New Roman" w:eastAsia="Times New Roman" w:hAnsi="Times New Roman"/>
                <w:sz w:val="13"/>
                <w:szCs w:val="13"/>
                <w:color w:val="0000FF"/>
              </w:rPr>
              <w:t>P</w:t>
            </w:r>
          </w:p>
        </w:tc>
        <w:tc>
          <w:tcPr>
            <w:tcW w:w="86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9,267</w:t>
            </w:r>
          </w:p>
        </w:tc>
        <w:tc>
          <w:tcPr>
            <w:tcW w:w="480" w:type="dxa"/>
            <w:vAlign w:val="bottom"/>
            <w:tcBorders>
              <w:top w:val="single" w:sz="8" w:color="2C2C2C"/>
            </w:tcBorders>
            <w:vMerge w:val="restart"/>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top w:val="single" w:sz="8" w:color="2C2C2C"/>
            </w:tcBorders>
            <w:vMerge w:val="restart"/>
          </w:tcPr>
          <w:p>
            <w:pPr>
              <w:jc w:val="right"/>
              <w:ind w:right="24"/>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7.78</w:t>
            </w: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rPr>
              <w:t>5,184,871</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180" w:type="dxa"/>
            <w:vAlign w:val="bottom"/>
            <w:gridSpan w:val="4"/>
            <w:vMerge w:val="continue"/>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(1)(3)</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2180" w:type="dxa"/>
            <w:vAlign w:val="bottom"/>
            <w:tcBorders>
              <w:top w:val="single" w:sz="8" w:color="2C2C2C"/>
            </w:tcBorders>
            <w:gridSpan w:val="4"/>
            <w:vMerge w:val="restart"/>
          </w:tcPr>
          <w:p>
            <w:pPr>
              <w:jc w:val="right"/>
              <w:ind w:right="679"/>
              <w:spacing w:after="0"/>
              <w:rPr>
                <w:sz w:val="20"/>
                <w:szCs w:val="20"/>
                <w:color w:val="auto"/>
              </w:rPr>
            </w:pPr>
            <w:r>
              <w:rPr>
                <w:rFonts w:ascii="Times New Roman" w:cs="Times New Roman" w:eastAsia="Times New Roman" w:hAnsi="Times New Roman"/>
                <w:sz w:val="17"/>
                <w:szCs w:val="17"/>
                <w:color w:val="0000FF"/>
              </w:rPr>
              <w:t>11/04/2026</w:t>
            </w:r>
          </w:p>
        </w:tc>
        <w:tc>
          <w:tcPr>
            <w:tcW w:w="56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vMerge w:val="restart"/>
          </w:tcPr>
          <w:p>
            <w:pPr>
              <w:spacing w:after="0"/>
              <w:rPr>
                <w:sz w:val="20"/>
                <w:szCs w:val="20"/>
                <w:color w:val="auto"/>
              </w:rPr>
            </w:pPr>
            <w:r>
              <w:rPr>
                <w:rFonts w:ascii="Times New Roman" w:cs="Times New Roman" w:eastAsia="Times New Roman" w:hAnsi="Times New Roman"/>
                <w:sz w:val="13"/>
                <w:szCs w:val="13"/>
                <w:color w:val="0000FF"/>
              </w:rPr>
              <w:t>P</w:t>
            </w:r>
          </w:p>
        </w:tc>
        <w:tc>
          <w:tcPr>
            <w:tcW w:w="86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37,100</w:t>
            </w:r>
          </w:p>
        </w:tc>
        <w:tc>
          <w:tcPr>
            <w:tcW w:w="480" w:type="dxa"/>
            <w:vAlign w:val="bottom"/>
            <w:tcBorders>
              <w:top w:val="single" w:sz="8" w:color="2C2C2C"/>
            </w:tcBorders>
            <w:vMerge w:val="restart"/>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top w:val="single" w:sz="8" w:color="2C2C2C"/>
            </w:tcBorders>
            <w:vMerge w:val="restart"/>
          </w:tcPr>
          <w:p>
            <w:pPr>
              <w:jc w:val="right"/>
              <w:ind w:right="24"/>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7.78</w:t>
            </w: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rPr>
              <w:t>1,991,779</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180" w:type="dxa"/>
            <w:vAlign w:val="bottom"/>
            <w:gridSpan w:val="4"/>
            <w:vMerge w:val="continue"/>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2180" w:type="dxa"/>
            <w:vAlign w:val="bottom"/>
            <w:tcBorders>
              <w:top w:val="single" w:sz="8" w:color="2C2C2C"/>
            </w:tcBorders>
            <w:gridSpan w:val="4"/>
            <w:vMerge w:val="restart"/>
          </w:tcPr>
          <w:p>
            <w:pPr>
              <w:jc w:val="right"/>
              <w:ind w:right="679"/>
              <w:spacing w:after="0"/>
              <w:rPr>
                <w:sz w:val="20"/>
                <w:szCs w:val="20"/>
                <w:color w:val="auto"/>
              </w:rPr>
            </w:pPr>
            <w:r>
              <w:rPr>
                <w:rFonts w:ascii="Times New Roman" w:cs="Times New Roman" w:eastAsia="Times New Roman" w:hAnsi="Times New Roman"/>
                <w:sz w:val="17"/>
                <w:szCs w:val="17"/>
                <w:color w:val="0000FF"/>
              </w:rPr>
              <w:t>11/04/2026</w:t>
            </w:r>
          </w:p>
        </w:tc>
        <w:tc>
          <w:tcPr>
            <w:tcW w:w="56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vMerge w:val="restart"/>
          </w:tcPr>
          <w:p>
            <w:pPr>
              <w:spacing w:after="0"/>
              <w:rPr>
                <w:sz w:val="20"/>
                <w:szCs w:val="20"/>
                <w:color w:val="auto"/>
              </w:rPr>
            </w:pPr>
            <w:r>
              <w:rPr>
                <w:rFonts w:ascii="Times New Roman" w:cs="Times New Roman" w:eastAsia="Times New Roman" w:hAnsi="Times New Roman"/>
                <w:sz w:val="13"/>
                <w:szCs w:val="13"/>
                <w:color w:val="0000FF"/>
              </w:rPr>
              <w:t>P</w:t>
            </w:r>
          </w:p>
        </w:tc>
        <w:tc>
          <w:tcPr>
            <w:tcW w:w="86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5,000</w:t>
            </w:r>
          </w:p>
        </w:tc>
        <w:tc>
          <w:tcPr>
            <w:tcW w:w="480" w:type="dxa"/>
            <w:vAlign w:val="bottom"/>
            <w:tcBorders>
              <w:top w:val="single" w:sz="8" w:color="2C2C2C"/>
            </w:tcBorders>
            <w:vMerge w:val="restart"/>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top w:val="single" w:sz="8" w:color="2C2C2C"/>
            </w:tcBorders>
            <w:vMerge w:val="restart"/>
          </w:tcPr>
          <w:p>
            <w:pPr>
              <w:jc w:val="right"/>
              <w:ind w:right="24"/>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7.07</w:t>
            </w: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rPr>
              <w:t>5,189,871</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180" w:type="dxa"/>
            <w:vAlign w:val="bottom"/>
            <w:gridSpan w:val="4"/>
            <w:vMerge w:val="continue"/>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(1)(3)</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2180" w:type="dxa"/>
            <w:vAlign w:val="bottom"/>
            <w:tcBorders>
              <w:top w:val="single" w:sz="8" w:color="2C2C2C"/>
            </w:tcBorders>
            <w:gridSpan w:val="4"/>
            <w:vMerge w:val="restart"/>
          </w:tcPr>
          <w:p>
            <w:pPr>
              <w:jc w:val="right"/>
              <w:ind w:right="679"/>
              <w:spacing w:after="0"/>
              <w:rPr>
                <w:sz w:val="20"/>
                <w:szCs w:val="20"/>
                <w:color w:val="auto"/>
              </w:rPr>
            </w:pPr>
            <w:r>
              <w:rPr>
                <w:rFonts w:ascii="Times New Roman" w:cs="Times New Roman" w:eastAsia="Times New Roman" w:hAnsi="Times New Roman"/>
                <w:sz w:val="17"/>
                <w:szCs w:val="17"/>
                <w:color w:val="0000FF"/>
              </w:rPr>
              <w:t>11/04/2026</w:t>
            </w:r>
          </w:p>
        </w:tc>
        <w:tc>
          <w:tcPr>
            <w:tcW w:w="56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vMerge w:val="restart"/>
          </w:tcPr>
          <w:p>
            <w:pPr>
              <w:spacing w:after="0"/>
              <w:rPr>
                <w:sz w:val="20"/>
                <w:szCs w:val="20"/>
                <w:color w:val="auto"/>
              </w:rPr>
            </w:pPr>
            <w:r>
              <w:rPr>
                <w:rFonts w:ascii="Times New Roman" w:cs="Times New Roman" w:eastAsia="Times New Roman" w:hAnsi="Times New Roman"/>
                <w:sz w:val="13"/>
                <w:szCs w:val="13"/>
                <w:color w:val="0000FF"/>
              </w:rPr>
              <w:t>P</w:t>
            </w:r>
          </w:p>
        </w:tc>
        <w:tc>
          <w:tcPr>
            <w:tcW w:w="86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20,000</w:t>
            </w:r>
          </w:p>
        </w:tc>
        <w:tc>
          <w:tcPr>
            <w:tcW w:w="480" w:type="dxa"/>
            <w:vAlign w:val="bottom"/>
            <w:tcBorders>
              <w:top w:val="single" w:sz="8" w:color="2C2C2C"/>
            </w:tcBorders>
            <w:vMerge w:val="restart"/>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top w:val="single" w:sz="8" w:color="2C2C2C"/>
            </w:tcBorders>
            <w:vMerge w:val="restart"/>
          </w:tcPr>
          <w:p>
            <w:pPr>
              <w:jc w:val="right"/>
              <w:ind w:right="24"/>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7.07</w:t>
            </w: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rPr>
              <w:t>2,011,779</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180" w:type="dxa"/>
            <w:vAlign w:val="bottom"/>
            <w:gridSpan w:val="4"/>
            <w:vMerge w:val="continue"/>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2180" w:type="dxa"/>
            <w:vAlign w:val="bottom"/>
            <w:tcBorders>
              <w:top w:val="single" w:sz="8" w:color="2C2C2C"/>
            </w:tcBorders>
            <w:gridSpan w:val="4"/>
            <w:vMerge w:val="restart"/>
          </w:tcPr>
          <w:p>
            <w:pPr>
              <w:jc w:val="right"/>
              <w:ind w:right="679"/>
              <w:spacing w:after="0"/>
              <w:rPr>
                <w:sz w:val="20"/>
                <w:szCs w:val="20"/>
                <w:color w:val="auto"/>
              </w:rPr>
            </w:pPr>
            <w:r>
              <w:rPr>
                <w:rFonts w:ascii="Times New Roman" w:cs="Times New Roman" w:eastAsia="Times New Roman" w:hAnsi="Times New Roman"/>
                <w:sz w:val="17"/>
                <w:szCs w:val="17"/>
                <w:color w:val="0000FF"/>
              </w:rPr>
              <w:t>11/05/2026</w:t>
            </w:r>
          </w:p>
        </w:tc>
        <w:tc>
          <w:tcPr>
            <w:tcW w:w="56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vMerge w:val="restart"/>
          </w:tcPr>
          <w:p>
            <w:pPr>
              <w:spacing w:after="0"/>
              <w:rPr>
                <w:sz w:val="20"/>
                <w:szCs w:val="20"/>
                <w:color w:val="auto"/>
              </w:rPr>
            </w:pPr>
            <w:r>
              <w:rPr>
                <w:rFonts w:ascii="Times New Roman" w:cs="Times New Roman" w:eastAsia="Times New Roman" w:hAnsi="Times New Roman"/>
                <w:sz w:val="13"/>
                <w:szCs w:val="13"/>
                <w:color w:val="0000FF"/>
              </w:rPr>
              <w:t>P</w:t>
            </w:r>
          </w:p>
        </w:tc>
        <w:tc>
          <w:tcPr>
            <w:tcW w:w="86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30,891</w:t>
            </w:r>
          </w:p>
        </w:tc>
        <w:tc>
          <w:tcPr>
            <w:tcW w:w="480" w:type="dxa"/>
            <w:vAlign w:val="bottom"/>
            <w:tcBorders>
              <w:top w:val="single" w:sz="8" w:color="2C2C2C"/>
            </w:tcBorders>
            <w:vMerge w:val="restart"/>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top w:val="single" w:sz="8" w:color="2C2C2C"/>
            </w:tcBorders>
            <w:vMerge w:val="restart"/>
          </w:tcPr>
          <w:p>
            <w:pPr>
              <w:jc w:val="right"/>
              <w:ind w:right="24"/>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7.31</w:t>
            </w: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rPr>
              <w:t>5,220,762</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180" w:type="dxa"/>
            <w:vAlign w:val="bottom"/>
            <w:gridSpan w:val="4"/>
            <w:vMerge w:val="continue"/>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(1)(3)</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2180" w:type="dxa"/>
            <w:vAlign w:val="bottom"/>
            <w:tcBorders>
              <w:top w:val="single" w:sz="8" w:color="2C2C2C"/>
            </w:tcBorders>
            <w:gridSpan w:val="4"/>
            <w:vMerge w:val="restart"/>
          </w:tcPr>
          <w:p>
            <w:pPr>
              <w:jc w:val="right"/>
              <w:ind w:right="679"/>
              <w:spacing w:after="0"/>
              <w:rPr>
                <w:sz w:val="20"/>
                <w:szCs w:val="20"/>
                <w:color w:val="auto"/>
              </w:rPr>
            </w:pPr>
            <w:r>
              <w:rPr>
                <w:rFonts w:ascii="Times New Roman" w:cs="Times New Roman" w:eastAsia="Times New Roman" w:hAnsi="Times New Roman"/>
                <w:sz w:val="17"/>
                <w:szCs w:val="17"/>
                <w:color w:val="0000FF"/>
              </w:rPr>
              <w:t>11/05/2026</w:t>
            </w:r>
          </w:p>
        </w:tc>
        <w:tc>
          <w:tcPr>
            <w:tcW w:w="56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vMerge w:val="restart"/>
          </w:tcPr>
          <w:p>
            <w:pPr>
              <w:spacing w:after="0"/>
              <w:rPr>
                <w:sz w:val="20"/>
                <w:szCs w:val="20"/>
                <w:color w:val="auto"/>
              </w:rPr>
            </w:pPr>
            <w:r>
              <w:rPr>
                <w:rFonts w:ascii="Times New Roman" w:cs="Times New Roman" w:eastAsia="Times New Roman" w:hAnsi="Times New Roman"/>
                <w:sz w:val="13"/>
                <w:szCs w:val="13"/>
                <w:color w:val="0000FF"/>
              </w:rPr>
              <w:t>P</w:t>
            </w:r>
          </w:p>
        </w:tc>
        <w:tc>
          <w:tcPr>
            <w:tcW w:w="86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125,200</w:t>
            </w:r>
          </w:p>
        </w:tc>
        <w:tc>
          <w:tcPr>
            <w:tcW w:w="480" w:type="dxa"/>
            <w:vAlign w:val="bottom"/>
            <w:tcBorders>
              <w:top w:val="single" w:sz="8" w:color="2C2C2C"/>
            </w:tcBorders>
            <w:vMerge w:val="restart"/>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top w:val="single" w:sz="8" w:color="2C2C2C"/>
            </w:tcBorders>
            <w:vMerge w:val="restart"/>
          </w:tcPr>
          <w:p>
            <w:pPr>
              <w:jc w:val="right"/>
              <w:ind w:right="24"/>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7.31</w:t>
            </w: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rPr>
              <w:t>2,136,979</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180" w:type="dxa"/>
            <w:vAlign w:val="bottom"/>
            <w:gridSpan w:val="4"/>
            <w:vMerge w:val="continue"/>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204"/>
        </w:trPr>
        <w:tc>
          <w:tcPr>
            <w:tcW w:w="2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820" w:type="dxa"/>
            <w:vAlign w:val="bottom"/>
            <w:tcBorders>
              <w:bottom w:val="single" w:sz="8" w:color="2C2C2C"/>
            </w:tcBorders>
          </w:tcPr>
          <w:p>
            <w:pPr>
              <w:spacing w:after="0"/>
              <w:rPr>
                <w:sz w:val="17"/>
                <w:szCs w:val="17"/>
                <w:color w:val="auto"/>
              </w:rPr>
            </w:pPr>
          </w:p>
        </w:tc>
        <w:tc>
          <w:tcPr>
            <w:tcW w:w="134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860" w:type="dxa"/>
            <w:vAlign w:val="bottom"/>
            <w:tcBorders>
              <w:bottom w:val="single" w:sz="8" w:color="2C2C2C"/>
            </w:tcBorders>
          </w:tcPr>
          <w:p>
            <w:pPr>
              <w:spacing w:after="0"/>
              <w:rPr>
                <w:sz w:val="17"/>
                <w:szCs w:val="17"/>
                <w:color w:val="auto"/>
              </w:rPr>
            </w:pPr>
          </w:p>
        </w:tc>
        <w:tc>
          <w:tcPr>
            <w:tcW w:w="48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420" w:type="dxa"/>
            <w:vAlign w:val="bottom"/>
            <w:tcBorders>
              <w:bottom w:val="single" w:sz="8" w:color="2C2C2C"/>
            </w:tcBorders>
          </w:tcPr>
          <w:p>
            <w:pPr>
              <w:spacing w:after="0"/>
              <w:rPr>
                <w:sz w:val="17"/>
                <w:szCs w:val="17"/>
                <w:color w:val="auto"/>
              </w:rPr>
            </w:pPr>
          </w:p>
        </w:tc>
        <w:tc>
          <w:tcPr>
            <w:tcW w:w="36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110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640" w:type="dxa"/>
            <w:vAlign w:val="bottom"/>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3"/>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4"/>
          </w:tcPr>
          <w:p>
            <w:pPr>
              <w:ind w:left="120"/>
              <w:spacing w:after="0"/>
              <w:rPr>
                <w:sz w:val="20"/>
                <w:szCs w:val="20"/>
                <w:color w:val="auto"/>
              </w:rPr>
            </w:pPr>
            <w:r>
              <w:rPr>
                <w:rFonts w:ascii="Arial" w:cs="Arial" w:eastAsia="Arial" w:hAnsi="Arial"/>
                <w:sz w:val="12"/>
                <w:szCs w:val="12"/>
                <w:b w:val="1"/>
                <w:bCs w:val="1"/>
                <w:color w:val="auto"/>
              </w:rPr>
              <w:t>7. Title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4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w w:val="99"/>
              </w:rPr>
              <w:t>Form:</w:t>
            </w:r>
          </w:p>
        </w:tc>
        <w:tc>
          <w:tcPr>
            <w:tcW w:w="3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Owned</w:t>
            </w:r>
          </w:p>
        </w:tc>
        <w:tc>
          <w:tcPr>
            <w:tcW w:w="360" w:type="dxa"/>
            <w:vAlign w:val="bottom"/>
          </w:tcPr>
          <w:p>
            <w:pPr>
              <w:spacing w:after="0"/>
              <w:rPr>
                <w:sz w:val="11"/>
                <w:szCs w:val="11"/>
                <w:color w:val="auto"/>
              </w:rPr>
            </w:pP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70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70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gridSpan w:val="2"/>
          </w:tcPr>
          <w:p>
            <w:pPr>
              <w:spacing w:after="0"/>
              <w:rPr>
                <w:sz w:val="3"/>
                <w:szCs w:val="3"/>
                <w:color w:val="auto"/>
              </w:rPr>
            </w:pPr>
          </w:p>
        </w:tc>
        <w:tc>
          <w:tcPr>
            <w:tcW w:w="700" w:type="dxa"/>
            <w:vAlign w:val="bottom"/>
          </w:tcPr>
          <w:p>
            <w:pPr>
              <w:spacing w:after="0"/>
              <w:rPr>
                <w:sz w:val="3"/>
                <w:szCs w:val="3"/>
                <w:color w:val="auto"/>
              </w:rPr>
            </w:pPr>
          </w:p>
        </w:tc>
        <w:tc>
          <w:tcPr>
            <w:tcW w:w="420" w:type="dxa"/>
            <w:vAlign w:val="bottom"/>
          </w:tcPr>
          <w:p>
            <w:pPr>
              <w:spacing w:after="0"/>
              <w:rPr>
                <w:sz w:val="3"/>
                <w:szCs w:val="3"/>
                <w:color w:val="auto"/>
              </w:rPr>
            </w:pPr>
          </w:p>
        </w:tc>
        <w:tc>
          <w:tcPr>
            <w:tcW w:w="3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86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8"/>
              </w:rPr>
              <w:t>Expiration</w:t>
            </w:r>
          </w:p>
        </w:tc>
        <w:tc>
          <w:tcPr>
            <w:tcW w:w="48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4"/>
                <w:szCs w:val="14"/>
                <w:color w:val="auto"/>
              </w:rPr>
            </w:pP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48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jc w:val="both"/>
        <w:ind w:left="40" w:right="2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held directly by OrbiMed Private Investments VII, LP ("OPI VII"). OrbiMed Capital GP VII LLC ("GP VII") is the general partner of OPI VII. OrbiMed Advisors LLC ("OrbiMed Advisors") is the managing member of GP VII. By virtue of such relationships, GP VII and OrbiMed Advisors may be deemed to have voting power and investment power over the securities held by OPI</w:t>
      </w:r>
    </w:p>
    <w:p>
      <w:pPr>
        <w:sectPr>
          <w:pgSz w:w="11900" w:h="16838" w:orient="portrait"/>
          <w:cols w:equalWidth="0" w:num="1">
            <w:col w:w="11080"/>
          </w:cols>
          <w:pgMar w:left="460" w:top="219" w:right="359" w:bottom="0" w:gutter="0" w:footer="0" w:header="0"/>
          <w:type w:val="continuous"/>
        </w:sectPr>
      </w:pPr>
    </w:p>
    <w:bookmarkStart w:id="1" w:name="page2"/>
    <w:bookmarkEnd w:id="1"/>
    <w:p>
      <w:pPr>
        <w:ind w:right="280"/>
        <w:spacing w:after="0" w:line="272" w:lineRule="auto"/>
        <w:rPr>
          <w:sz w:val="20"/>
          <w:szCs w:val="20"/>
          <w:color w:val="auto"/>
        </w:rPr>
      </w:pPr>
      <w:r>
        <w:rPr>
          <w:rFonts w:ascii="Times New Roman" w:cs="Times New Roman" w:eastAsia="Times New Roman" w:hAnsi="Times New Roman"/>
          <w:sz w:val="13"/>
          <w:szCs w:val="13"/>
          <w:color w:val="008000"/>
        </w:rPr>
        <w:t>VII and as a result, may be deemed to have beneficial ownership over such securities. OrbiMed Advisors exercises voting and investment power through a management committee comprised of the Reporting Person, W. Carter Neild, and Geoffrey C. Hsu, each of whom disclaims beneficial ownership of the shares held by OPI VII.</w:t>
      </w:r>
    </w:p>
    <w:p>
      <w:pPr>
        <w:spacing w:after="0" w:line="8" w:lineRule="exact"/>
        <w:rPr>
          <w:sz w:val="20"/>
          <w:szCs w:val="20"/>
          <w:color w:val="auto"/>
        </w:rPr>
      </w:pPr>
    </w:p>
    <w:p>
      <w:pPr>
        <w:ind w:firstLine="7"/>
        <w:spacing w:after="0" w:line="247"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held directly by OrbiMed Genesis Master Fund, L.P. ("OrbiMed Genesis"). OrbiMed Genesis GP LLC ("Genesis GP") is the general partner of OrbiMed Genesis. OrbiMed Advisors is the managing member of Genesis GP. By virtue of such relationships, Genesis GP and OrbiMed Advisors may be deemed to have voting power and investment power over the securities held by OrbiMed Genesis and as a result, may be deemed to have beneficial ownership over such securities. OrbiMed Advisors exercises voting and investment power through a management committee comprised of the Reporting Person, W. Carter Neild, and Geoffrey C. Hsu, each of whom disclaims beneficial ownership of the shares held by OrbiMed Genesis.</w:t>
      </w:r>
    </w:p>
    <w:p>
      <w:pPr>
        <w:spacing w:after="0" w:line="24" w:lineRule="exact"/>
        <w:rPr>
          <w:rFonts w:ascii="Times New Roman" w:cs="Times New Roman" w:eastAsia="Times New Roman" w:hAnsi="Times New Roman"/>
          <w:sz w:val="13"/>
          <w:szCs w:val="13"/>
          <w:color w:val="008000"/>
        </w:rPr>
      </w:pPr>
    </w:p>
    <w:p>
      <w:pPr>
        <w:ind w:firstLine="7"/>
        <w:spacing w:after="0" w:line="253"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of the Reporting Person, OrbiMed Advisors, GP VII and Genesis GP disclaims beneficial ownership of the securities reported herein for purposes of Rule 16a-1(a) under the Securities Exchange Act of 1934, as amended (the "Exchange Act"), except to the extent of its pecuniary interest therein, if any. This report shall not be deemed an admission that any of such entity or person is a beneficial owner of such securities for purposes of Section 16 of the Exchange Act, or for any other purpose.</w:t>
      </w:r>
    </w:p>
    <w:p>
      <w:pPr>
        <w:spacing w:after="0" w:line="37" w:lineRule="exact"/>
        <w:rPr>
          <w:sz w:val="20"/>
          <w:szCs w:val="20"/>
          <w:color w:val="auto"/>
        </w:rPr>
      </w:pPr>
    </w:p>
    <w:tbl>
      <w:tblPr>
        <w:tblLayout w:type="fixed"/>
        <w:tblInd w:w="6540" w:type="dxa"/>
        <w:tblCellMar>
          <w:top w:w="0" w:type="dxa"/>
          <w:left w:w="0" w:type="dxa"/>
          <w:bottom w:w="0" w:type="dxa"/>
          <w:right w:w="0" w:type="dxa"/>
        </w:tblCellMar>
      </w:tblPr>
      <w:tr>
        <w:trPr>
          <w:trHeight w:val="195"/>
        </w:trPr>
        <w:tc>
          <w:tcPr>
            <w:tcW w:w="1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Carl L. Gordon</w:t>
            </w: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11/05/2026</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080" w:firstLine="7"/>
        <w:spacing w:after="0" w:line="320" w:lineRule="auto"/>
        <w:tabs>
          <w:tab w:leader="none" w:pos="14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780"/>
      </w:cols>
      <w:pgMar w:left="500" w:top="127"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2"/>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3" Type="http://schemas.openxmlformats.org/officeDocument/2006/relationships/hyperlink" Target="http://www.sec.gov/cgi-bin/browse-edgar?action=getcompany&amp;CIK=0001282930" TargetMode="External"/><Relationship Id="rId14" Type="http://schemas.openxmlformats.org/officeDocument/2006/relationships/hyperlink" Target="http://www.sec.gov/cgi-bin/browse-edgar?action=getcompany&amp;CIK=00020880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2026-11-05T16:48:41Z</dcterms:created>
  <dcterms:modified xsi:type="dcterms:W3CDTF">2026-11-05T16:48:41Z</dcterms:modified>
</cp:coreProperties>
</file>